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ACB" w:rsidRPr="0005516D" w:rsidRDefault="007E3237" w:rsidP="007E3237">
      <w:pPr>
        <w:tabs>
          <w:tab w:val="left" w:pos="558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CR" w:eastAsia="es-CR"/>
        </w:rPr>
        <w:drawing>
          <wp:inline distT="0" distB="0" distL="0" distR="0" wp14:anchorId="16C8CA4F">
            <wp:extent cx="2456585" cy="1224280"/>
            <wp:effectExtent l="0" t="0" r="127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276" cy="12246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3ACB" w:rsidRPr="0005516D" w:rsidRDefault="00B83ACB" w:rsidP="00B83ACB">
      <w:pPr>
        <w:tabs>
          <w:tab w:val="left" w:pos="5580"/>
        </w:tabs>
        <w:jc w:val="both"/>
        <w:rPr>
          <w:rFonts w:ascii="Arial" w:hAnsi="Arial" w:cs="Arial"/>
          <w:sz w:val="22"/>
          <w:szCs w:val="22"/>
        </w:rPr>
      </w:pPr>
    </w:p>
    <w:p w:rsidR="00B83ACB" w:rsidRPr="0005516D" w:rsidRDefault="00B83ACB" w:rsidP="00B83ACB">
      <w:pPr>
        <w:tabs>
          <w:tab w:val="left" w:pos="5580"/>
        </w:tabs>
        <w:jc w:val="both"/>
        <w:rPr>
          <w:rFonts w:ascii="Arial" w:hAnsi="Arial" w:cs="Arial"/>
          <w:sz w:val="22"/>
          <w:szCs w:val="22"/>
        </w:rPr>
      </w:pPr>
    </w:p>
    <w:p w:rsidR="00B83ACB" w:rsidRPr="0005516D" w:rsidRDefault="00B83ACB" w:rsidP="00B83ACB">
      <w:pPr>
        <w:tabs>
          <w:tab w:val="left" w:pos="5580"/>
        </w:tabs>
        <w:jc w:val="both"/>
        <w:rPr>
          <w:rFonts w:ascii="Arial" w:hAnsi="Arial" w:cs="Arial"/>
          <w:sz w:val="22"/>
          <w:szCs w:val="22"/>
        </w:rPr>
      </w:pPr>
    </w:p>
    <w:p w:rsidR="00B83ACB" w:rsidRPr="0005516D" w:rsidRDefault="00B83ACB" w:rsidP="00B83ACB">
      <w:pPr>
        <w:tabs>
          <w:tab w:val="left" w:pos="5580"/>
        </w:tabs>
        <w:jc w:val="both"/>
        <w:rPr>
          <w:rFonts w:ascii="Arial" w:hAnsi="Arial" w:cs="Arial"/>
          <w:sz w:val="22"/>
          <w:szCs w:val="22"/>
        </w:rPr>
      </w:pPr>
      <w:r w:rsidRPr="0005516D">
        <w:rPr>
          <w:rFonts w:ascii="Arial" w:hAnsi="Arial" w:cs="Arial"/>
          <w:noProof/>
          <w:sz w:val="22"/>
          <w:szCs w:val="22"/>
          <w:lang w:val="es-CR" w:eastAsia="es-C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C20957" wp14:editId="5CECFDA9">
                <wp:simplePos x="0" y="0"/>
                <wp:positionH relativeFrom="column">
                  <wp:posOffset>604520</wp:posOffset>
                </wp:positionH>
                <wp:positionV relativeFrom="paragraph">
                  <wp:posOffset>17145</wp:posOffset>
                </wp:positionV>
                <wp:extent cx="5410200" cy="372427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3724275"/>
                        </a:xfrm>
                        <a:prstGeom prst="rect">
                          <a:avLst/>
                        </a:prstGeom>
                        <a:solidFill>
                          <a:srgbClr val="FEEFBD"/>
                        </a:solidFill>
                        <a:ln w="9525">
                          <a:solidFill>
                            <a:srgbClr val="FEEF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5F6" w:rsidRPr="00B83ACB" w:rsidRDefault="001925F6" w:rsidP="00B83ACB">
                            <w:pPr>
                              <w:shd w:val="clear" w:color="auto" w:fill="DEEAF6" w:themeFill="accent5" w:themeFillTint="33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80"/>
                                <w:sz w:val="76"/>
                                <w:lang w:val="es-MX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83ACB">
                              <w:rPr>
                                <w:rFonts w:ascii="Century Gothic" w:hAnsi="Century Gothic"/>
                                <w:b/>
                                <w:bCs/>
                                <w:color w:val="000080"/>
                                <w:sz w:val="76"/>
                                <w:lang w:val="es-MX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Reglamento del Fondo de emergencias para Graduados</w:t>
                            </w:r>
                          </w:p>
                          <w:p w:rsidR="001925F6" w:rsidRPr="00B83ACB" w:rsidRDefault="001925F6" w:rsidP="00B83ACB">
                            <w:pPr>
                              <w:shd w:val="clear" w:color="auto" w:fill="DEEAF6" w:themeFill="accent5" w:themeFillTint="33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80"/>
                                <w:sz w:val="60"/>
                                <w:lang w:val="es-MX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83ACB">
                              <w:rPr>
                                <w:rFonts w:ascii="Century Gothic" w:hAnsi="Century Gothic"/>
                                <w:b/>
                                <w:bCs/>
                                <w:color w:val="000080"/>
                                <w:sz w:val="76"/>
                                <w:lang w:val="es-MX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CATIE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C2095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7.6pt;margin-top:1.35pt;width:426pt;height:29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" fillcolor="#feefbd" strokecolor="#feefbd">
                <v:textbox>
                  <w:txbxContent>
                    <w:p w:rsidR="001925F6" w:rsidRPr="00B83ACB" w:rsidRDefault="001925F6" w:rsidP="00B83ACB">
                      <w:pPr>
                        <w:shd w:val="clear" w:color="auto" w:fill="DEEAF6" w:themeFill="accent5" w:themeFillTint="33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80"/>
                          <w:sz w:val="76"/>
                          <w:lang w:val="es-MX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83ACB">
                        <w:rPr>
                          <w:rFonts w:ascii="Century Gothic" w:hAnsi="Century Gothic"/>
                          <w:b/>
                          <w:bCs/>
                          <w:color w:val="000080"/>
                          <w:sz w:val="76"/>
                          <w:lang w:val="es-MX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Reglamento del Fondo de emergencias para Graduados</w:t>
                      </w:r>
                    </w:p>
                    <w:p w:rsidR="001925F6" w:rsidRPr="00B83ACB" w:rsidRDefault="001925F6" w:rsidP="00B83ACB">
                      <w:pPr>
                        <w:shd w:val="clear" w:color="auto" w:fill="DEEAF6" w:themeFill="accent5" w:themeFillTint="33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80"/>
                          <w:sz w:val="60"/>
                          <w:lang w:val="es-MX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83ACB">
                        <w:rPr>
                          <w:rFonts w:ascii="Century Gothic" w:hAnsi="Century Gothic"/>
                          <w:b/>
                          <w:bCs/>
                          <w:color w:val="000080"/>
                          <w:sz w:val="76"/>
                          <w:lang w:val="es-MX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CATIE</w:t>
                      </w:r>
                    </w:p>
                  </w:txbxContent>
                </v:textbox>
              </v:shape>
            </w:pict>
          </mc:Fallback>
        </mc:AlternateContent>
      </w:r>
    </w:p>
    <w:p w:rsidR="00B83ACB" w:rsidRPr="0005516D" w:rsidRDefault="00B83ACB" w:rsidP="00B83ACB">
      <w:pPr>
        <w:tabs>
          <w:tab w:val="left" w:pos="5580"/>
        </w:tabs>
        <w:jc w:val="both"/>
        <w:rPr>
          <w:rFonts w:ascii="Arial" w:hAnsi="Arial" w:cs="Arial"/>
          <w:sz w:val="22"/>
          <w:szCs w:val="22"/>
        </w:rPr>
      </w:pPr>
    </w:p>
    <w:p w:rsidR="00B83ACB" w:rsidRPr="0005516D" w:rsidRDefault="00B83ACB" w:rsidP="00B83ACB">
      <w:pPr>
        <w:tabs>
          <w:tab w:val="left" w:pos="5580"/>
        </w:tabs>
        <w:jc w:val="both"/>
        <w:rPr>
          <w:rFonts w:ascii="Arial" w:hAnsi="Arial" w:cs="Arial"/>
          <w:sz w:val="22"/>
          <w:szCs w:val="22"/>
        </w:rPr>
      </w:pPr>
    </w:p>
    <w:p w:rsidR="00B83ACB" w:rsidRPr="0005516D" w:rsidRDefault="00B83ACB" w:rsidP="00B83ACB">
      <w:pPr>
        <w:tabs>
          <w:tab w:val="left" w:pos="5580"/>
        </w:tabs>
        <w:jc w:val="both"/>
        <w:rPr>
          <w:rFonts w:ascii="Arial" w:hAnsi="Arial" w:cs="Arial"/>
          <w:sz w:val="22"/>
          <w:szCs w:val="22"/>
        </w:rPr>
      </w:pPr>
    </w:p>
    <w:p w:rsidR="00B83ACB" w:rsidRPr="0005516D" w:rsidRDefault="00B83ACB" w:rsidP="00B83ACB">
      <w:pPr>
        <w:tabs>
          <w:tab w:val="left" w:pos="5580"/>
        </w:tabs>
        <w:jc w:val="both"/>
        <w:rPr>
          <w:rFonts w:ascii="Arial" w:hAnsi="Arial" w:cs="Arial"/>
          <w:sz w:val="22"/>
          <w:szCs w:val="22"/>
        </w:rPr>
      </w:pPr>
    </w:p>
    <w:p w:rsidR="00B83ACB" w:rsidRPr="0005516D" w:rsidRDefault="00B83ACB" w:rsidP="00B83ACB">
      <w:pPr>
        <w:tabs>
          <w:tab w:val="left" w:pos="5580"/>
        </w:tabs>
        <w:jc w:val="both"/>
        <w:rPr>
          <w:rFonts w:ascii="Arial" w:hAnsi="Arial" w:cs="Arial"/>
          <w:sz w:val="22"/>
          <w:szCs w:val="22"/>
        </w:rPr>
      </w:pPr>
    </w:p>
    <w:p w:rsidR="00B83ACB" w:rsidRPr="0005516D" w:rsidRDefault="00B83ACB" w:rsidP="00B83ACB">
      <w:pPr>
        <w:tabs>
          <w:tab w:val="left" w:pos="5580"/>
        </w:tabs>
        <w:jc w:val="both"/>
        <w:rPr>
          <w:rFonts w:ascii="Arial" w:hAnsi="Arial" w:cs="Arial"/>
          <w:sz w:val="22"/>
          <w:szCs w:val="22"/>
        </w:rPr>
      </w:pPr>
    </w:p>
    <w:p w:rsidR="00B83ACB" w:rsidRPr="0005516D" w:rsidRDefault="00B83ACB" w:rsidP="00B83ACB">
      <w:pPr>
        <w:tabs>
          <w:tab w:val="left" w:pos="5580"/>
        </w:tabs>
        <w:jc w:val="both"/>
        <w:rPr>
          <w:rFonts w:ascii="Arial" w:hAnsi="Arial" w:cs="Arial"/>
          <w:sz w:val="22"/>
          <w:szCs w:val="22"/>
        </w:rPr>
      </w:pPr>
    </w:p>
    <w:p w:rsidR="00B83ACB" w:rsidRPr="0005516D" w:rsidRDefault="00B83ACB" w:rsidP="00B83ACB">
      <w:pPr>
        <w:tabs>
          <w:tab w:val="left" w:pos="5580"/>
        </w:tabs>
        <w:jc w:val="both"/>
        <w:rPr>
          <w:rFonts w:ascii="Arial" w:hAnsi="Arial" w:cs="Arial"/>
          <w:sz w:val="22"/>
          <w:szCs w:val="22"/>
        </w:rPr>
      </w:pPr>
    </w:p>
    <w:p w:rsidR="00B83ACB" w:rsidRPr="0005516D" w:rsidRDefault="00B83ACB" w:rsidP="00B83ACB">
      <w:pPr>
        <w:tabs>
          <w:tab w:val="left" w:pos="5580"/>
        </w:tabs>
        <w:jc w:val="both"/>
        <w:rPr>
          <w:rFonts w:ascii="Arial" w:hAnsi="Arial" w:cs="Arial"/>
          <w:sz w:val="22"/>
          <w:szCs w:val="22"/>
        </w:rPr>
      </w:pPr>
    </w:p>
    <w:p w:rsidR="00B83ACB" w:rsidRPr="0005516D" w:rsidRDefault="00B83ACB" w:rsidP="00B83ACB">
      <w:pPr>
        <w:tabs>
          <w:tab w:val="left" w:pos="5580"/>
        </w:tabs>
        <w:jc w:val="both"/>
        <w:rPr>
          <w:rFonts w:ascii="Arial" w:hAnsi="Arial" w:cs="Arial"/>
          <w:sz w:val="22"/>
          <w:szCs w:val="22"/>
        </w:rPr>
      </w:pPr>
    </w:p>
    <w:p w:rsidR="00B83ACB" w:rsidRPr="0005516D" w:rsidRDefault="00B83ACB" w:rsidP="00B83ACB">
      <w:pPr>
        <w:tabs>
          <w:tab w:val="left" w:pos="5580"/>
        </w:tabs>
        <w:jc w:val="both"/>
        <w:rPr>
          <w:rFonts w:ascii="Arial" w:hAnsi="Arial" w:cs="Arial"/>
          <w:sz w:val="22"/>
          <w:szCs w:val="22"/>
        </w:rPr>
      </w:pPr>
    </w:p>
    <w:p w:rsidR="00B83ACB" w:rsidRPr="0005516D" w:rsidRDefault="00B83ACB" w:rsidP="00B83ACB">
      <w:pPr>
        <w:tabs>
          <w:tab w:val="left" w:pos="5580"/>
        </w:tabs>
        <w:jc w:val="both"/>
        <w:rPr>
          <w:rFonts w:ascii="Arial" w:hAnsi="Arial" w:cs="Arial"/>
          <w:sz w:val="22"/>
          <w:szCs w:val="22"/>
        </w:rPr>
      </w:pPr>
    </w:p>
    <w:p w:rsidR="00B83ACB" w:rsidRPr="0005516D" w:rsidRDefault="00B83ACB" w:rsidP="00B83ACB">
      <w:pPr>
        <w:tabs>
          <w:tab w:val="left" w:pos="5580"/>
        </w:tabs>
        <w:jc w:val="both"/>
        <w:rPr>
          <w:rFonts w:ascii="Arial" w:hAnsi="Arial" w:cs="Arial"/>
          <w:sz w:val="22"/>
          <w:szCs w:val="22"/>
        </w:rPr>
      </w:pPr>
    </w:p>
    <w:p w:rsidR="00B83ACB" w:rsidRPr="0005516D" w:rsidRDefault="00B83ACB" w:rsidP="00B83ACB">
      <w:pPr>
        <w:tabs>
          <w:tab w:val="left" w:pos="5580"/>
        </w:tabs>
        <w:jc w:val="both"/>
        <w:rPr>
          <w:rFonts w:ascii="Arial" w:hAnsi="Arial" w:cs="Arial"/>
          <w:sz w:val="22"/>
          <w:szCs w:val="22"/>
        </w:rPr>
      </w:pPr>
    </w:p>
    <w:p w:rsidR="00B83ACB" w:rsidRPr="0005516D" w:rsidRDefault="00B83ACB" w:rsidP="00B83ACB">
      <w:pPr>
        <w:tabs>
          <w:tab w:val="left" w:pos="5580"/>
        </w:tabs>
        <w:jc w:val="both"/>
        <w:rPr>
          <w:rFonts w:ascii="Arial" w:hAnsi="Arial" w:cs="Arial"/>
          <w:sz w:val="22"/>
          <w:szCs w:val="22"/>
        </w:rPr>
      </w:pPr>
    </w:p>
    <w:p w:rsidR="00B83ACB" w:rsidRPr="0005516D" w:rsidRDefault="00B83ACB" w:rsidP="00B83ACB">
      <w:pPr>
        <w:tabs>
          <w:tab w:val="left" w:pos="5580"/>
        </w:tabs>
        <w:jc w:val="both"/>
        <w:rPr>
          <w:rFonts w:ascii="Arial" w:hAnsi="Arial" w:cs="Arial"/>
          <w:sz w:val="22"/>
          <w:szCs w:val="22"/>
        </w:rPr>
      </w:pPr>
    </w:p>
    <w:p w:rsidR="00B83ACB" w:rsidRPr="0005516D" w:rsidRDefault="00B83ACB" w:rsidP="00B83ACB">
      <w:pPr>
        <w:tabs>
          <w:tab w:val="left" w:pos="5580"/>
        </w:tabs>
        <w:jc w:val="both"/>
        <w:rPr>
          <w:rFonts w:ascii="Arial" w:hAnsi="Arial" w:cs="Arial"/>
          <w:sz w:val="22"/>
          <w:szCs w:val="22"/>
        </w:rPr>
      </w:pPr>
    </w:p>
    <w:p w:rsidR="00B83ACB" w:rsidRPr="0005516D" w:rsidRDefault="00B83ACB" w:rsidP="00B83ACB">
      <w:pPr>
        <w:tabs>
          <w:tab w:val="left" w:pos="5580"/>
        </w:tabs>
        <w:jc w:val="both"/>
        <w:rPr>
          <w:rFonts w:ascii="Arial" w:hAnsi="Arial" w:cs="Arial"/>
          <w:sz w:val="22"/>
          <w:szCs w:val="22"/>
        </w:rPr>
      </w:pPr>
    </w:p>
    <w:p w:rsidR="00B83ACB" w:rsidRPr="0005516D" w:rsidRDefault="00B83ACB" w:rsidP="00B83ACB">
      <w:pPr>
        <w:tabs>
          <w:tab w:val="left" w:pos="5580"/>
        </w:tabs>
        <w:jc w:val="both"/>
        <w:rPr>
          <w:rFonts w:ascii="Arial" w:hAnsi="Arial" w:cs="Arial"/>
          <w:sz w:val="22"/>
          <w:szCs w:val="22"/>
        </w:rPr>
      </w:pPr>
    </w:p>
    <w:p w:rsidR="00B83ACB" w:rsidRPr="0005516D" w:rsidRDefault="00B83ACB" w:rsidP="00B83ACB">
      <w:pPr>
        <w:tabs>
          <w:tab w:val="left" w:pos="5580"/>
        </w:tabs>
        <w:jc w:val="both"/>
        <w:rPr>
          <w:rFonts w:ascii="Arial" w:hAnsi="Arial" w:cs="Arial"/>
          <w:sz w:val="22"/>
          <w:szCs w:val="22"/>
        </w:rPr>
      </w:pPr>
    </w:p>
    <w:p w:rsidR="00B83ACB" w:rsidRPr="0005516D" w:rsidRDefault="00B83ACB" w:rsidP="00B83ACB">
      <w:pPr>
        <w:tabs>
          <w:tab w:val="left" w:pos="5580"/>
        </w:tabs>
        <w:jc w:val="both"/>
        <w:rPr>
          <w:rFonts w:ascii="Arial" w:hAnsi="Arial" w:cs="Arial"/>
          <w:sz w:val="22"/>
          <w:szCs w:val="22"/>
        </w:rPr>
      </w:pPr>
    </w:p>
    <w:p w:rsidR="00B83ACB" w:rsidRPr="0005516D" w:rsidRDefault="00B83ACB" w:rsidP="00B83ACB">
      <w:pPr>
        <w:tabs>
          <w:tab w:val="left" w:pos="5580"/>
        </w:tabs>
        <w:jc w:val="both"/>
        <w:rPr>
          <w:rFonts w:ascii="Arial" w:hAnsi="Arial" w:cs="Arial"/>
          <w:sz w:val="22"/>
          <w:szCs w:val="22"/>
        </w:rPr>
      </w:pPr>
    </w:p>
    <w:p w:rsidR="00B83ACB" w:rsidRPr="0005516D" w:rsidRDefault="00B83ACB" w:rsidP="00B83ACB">
      <w:pPr>
        <w:tabs>
          <w:tab w:val="left" w:pos="5580"/>
        </w:tabs>
        <w:jc w:val="both"/>
        <w:rPr>
          <w:rFonts w:ascii="Arial" w:hAnsi="Arial" w:cs="Arial"/>
          <w:sz w:val="22"/>
          <w:szCs w:val="22"/>
        </w:rPr>
      </w:pPr>
    </w:p>
    <w:p w:rsidR="00B83ACB" w:rsidRPr="0005516D" w:rsidRDefault="00B83ACB" w:rsidP="00B83ACB">
      <w:pPr>
        <w:tabs>
          <w:tab w:val="left" w:pos="5580"/>
        </w:tabs>
        <w:jc w:val="both"/>
        <w:rPr>
          <w:rFonts w:ascii="Arial" w:hAnsi="Arial" w:cs="Arial"/>
          <w:sz w:val="22"/>
          <w:szCs w:val="22"/>
        </w:rPr>
      </w:pPr>
    </w:p>
    <w:p w:rsidR="00B83ACB" w:rsidRPr="0005516D" w:rsidRDefault="00B83ACB" w:rsidP="00B83ACB">
      <w:pPr>
        <w:tabs>
          <w:tab w:val="left" w:pos="5580"/>
        </w:tabs>
        <w:jc w:val="both"/>
        <w:rPr>
          <w:rFonts w:ascii="Arial" w:hAnsi="Arial" w:cs="Arial"/>
          <w:sz w:val="22"/>
          <w:szCs w:val="22"/>
        </w:rPr>
      </w:pPr>
    </w:p>
    <w:p w:rsidR="00B83ACB" w:rsidRPr="0005516D" w:rsidRDefault="00B83ACB" w:rsidP="00B83ACB">
      <w:pPr>
        <w:tabs>
          <w:tab w:val="left" w:pos="5580"/>
        </w:tabs>
        <w:jc w:val="both"/>
        <w:rPr>
          <w:rFonts w:ascii="Arial" w:hAnsi="Arial" w:cs="Arial"/>
          <w:sz w:val="22"/>
          <w:szCs w:val="22"/>
        </w:rPr>
      </w:pPr>
    </w:p>
    <w:p w:rsidR="00B83ACB" w:rsidRPr="0005516D" w:rsidRDefault="00B83ACB" w:rsidP="00B83ACB">
      <w:pPr>
        <w:tabs>
          <w:tab w:val="left" w:pos="5580"/>
        </w:tabs>
        <w:jc w:val="both"/>
        <w:rPr>
          <w:rFonts w:ascii="Arial" w:hAnsi="Arial" w:cs="Arial"/>
          <w:sz w:val="22"/>
          <w:szCs w:val="22"/>
        </w:rPr>
      </w:pPr>
    </w:p>
    <w:p w:rsidR="00B83ACB" w:rsidRPr="0005516D" w:rsidRDefault="00B83ACB" w:rsidP="00B83ACB">
      <w:pPr>
        <w:tabs>
          <w:tab w:val="left" w:pos="5580"/>
        </w:tabs>
        <w:jc w:val="both"/>
        <w:rPr>
          <w:rFonts w:ascii="Arial" w:hAnsi="Arial" w:cs="Arial"/>
          <w:sz w:val="22"/>
          <w:szCs w:val="22"/>
        </w:rPr>
      </w:pPr>
    </w:p>
    <w:p w:rsidR="00B83ACB" w:rsidRPr="0005516D" w:rsidRDefault="00B83ACB" w:rsidP="00B83ACB">
      <w:pPr>
        <w:tabs>
          <w:tab w:val="left" w:pos="5580"/>
        </w:tabs>
        <w:jc w:val="both"/>
        <w:rPr>
          <w:rFonts w:ascii="Arial" w:hAnsi="Arial" w:cs="Arial"/>
          <w:sz w:val="22"/>
          <w:szCs w:val="22"/>
          <w:lang w:val="es-MX"/>
        </w:rPr>
      </w:pPr>
    </w:p>
    <w:p w:rsidR="00B83ACB" w:rsidRPr="0005516D" w:rsidRDefault="00B83ACB" w:rsidP="00B83ACB">
      <w:pPr>
        <w:jc w:val="both"/>
        <w:rPr>
          <w:rFonts w:ascii="Arial" w:hAnsi="Arial" w:cs="Arial"/>
          <w:sz w:val="22"/>
          <w:szCs w:val="22"/>
        </w:rPr>
      </w:pPr>
      <w:r w:rsidRPr="0005516D">
        <w:rPr>
          <w:rFonts w:ascii="Arial" w:hAnsi="Arial" w:cs="Arial"/>
          <w:noProof/>
          <w:sz w:val="22"/>
          <w:szCs w:val="22"/>
          <w:lang w:val="es-CR" w:eastAsia="es-C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64135</wp:posOffset>
                </wp:positionV>
                <wp:extent cx="2857500" cy="768350"/>
                <wp:effectExtent l="0" t="0" r="4445" b="444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76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25F6" w:rsidRDefault="001925F6" w:rsidP="00B83ACB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:rsidR="001925F6" w:rsidRPr="00B83ACB" w:rsidRDefault="001925F6" w:rsidP="00B83ACB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b/>
                                <w:i w:val="0"/>
                                <w:color w:val="2F5496" w:themeColor="accent1" w:themeShade="BF"/>
                                <w:sz w:val="36"/>
                                <w:szCs w:val="36"/>
                              </w:rPr>
                            </w:pPr>
                            <w:r w:rsidRPr="00B83ACB">
                              <w:rPr>
                                <w:rFonts w:ascii="Arial" w:hAnsi="Arial" w:cs="Arial"/>
                                <w:b/>
                                <w:i w:val="0"/>
                                <w:color w:val="2F5496" w:themeColor="accent1" w:themeShade="BF"/>
                                <w:sz w:val="36"/>
                                <w:szCs w:val="36"/>
                              </w:rPr>
                              <w:t>Noviembre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" o:spid="_x0000_s1027" type="#_x0000_t202" style="position:absolute;left:0;text-align:left;margin-left:153pt;margin-top:5.05pt;width:225pt;height:6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" filled="f" stroked="f">
                <v:textbox>
                  <w:txbxContent>
                    <w:p w:rsidR="001925F6" w:rsidRDefault="001925F6" w:rsidP="00B83ACB">
                      <w:pPr>
                        <w:jc w:val="center"/>
                        <w:rPr>
                          <w:lang w:val="es-MX"/>
                        </w:rPr>
                      </w:pPr>
                    </w:p>
                    <w:p w:rsidR="001925F6" w:rsidRPr="00B83ACB" w:rsidRDefault="001925F6" w:rsidP="00B83ACB">
                      <w:pPr>
                        <w:pStyle w:val="Ttulo8"/>
                        <w:jc w:val="center"/>
                        <w:rPr>
                          <w:rFonts w:ascii="Arial" w:hAnsi="Arial" w:cs="Arial"/>
                          <w:b/>
                          <w:i w:val="0"/>
                          <w:color w:val="2F5496" w:themeColor="accent1" w:themeShade="BF"/>
                          <w:sz w:val="36"/>
                          <w:szCs w:val="36"/>
                        </w:rPr>
                      </w:pPr>
                      <w:r w:rsidRPr="00B83ACB">
                        <w:rPr>
                          <w:rFonts w:ascii="Arial" w:hAnsi="Arial" w:cs="Arial"/>
                          <w:b/>
                          <w:i w:val="0"/>
                          <w:color w:val="2F5496" w:themeColor="accent1" w:themeShade="BF"/>
                          <w:sz w:val="36"/>
                          <w:szCs w:val="36"/>
                        </w:rPr>
                        <w:t>Noviembre 2018</w:t>
                      </w:r>
                    </w:p>
                  </w:txbxContent>
                </v:textbox>
              </v:shape>
            </w:pict>
          </mc:Fallback>
        </mc:AlternateContent>
      </w:r>
    </w:p>
    <w:p w:rsidR="00B83ACB" w:rsidRPr="0005516D" w:rsidRDefault="00B83ACB" w:rsidP="00B83ACB">
      <w:pPr>
        <w:jc w:val="both"/>
        <w:rPr>
          <w:rFonts w:ascii="Arial" w:hAnsi="Arial" w:cs="Arial"/>
          <w:sz w:val="22"/>
          <w:szCs w:val="22"/>
        </w:rPr>
      </w:pPr>
    </w:p>
    <w:p w:rsidR="00B83ACB" w:rsidRPr="0005516D" w:rsidRDefault="00B83ACB" w:rsidP="00B83ACB">
      <w:pPr>
        <w:tabs>
          <w:tab w:val="left" w:pos="5580"/>
        </w:tabs>
        <w:jc w:val="center"/>
        <w:rPr>
          <w:rFonts w:ascii="Arial" w:hAnsi="Arial" w:cs="Arial"/>
          <w:sz w:val="22"/>
          <w:szCs w:val="22"/>
        </w:rPr>
      </w:pPr>
    </w:p>
    <w:p w:rsidR="00B83ACB" w:rsidRPr="0005516D" w:rsidRDefault="00B83ACB" w:rsidP="00B83ACB">
      <w:pPr>
        <w:tabs>
          <w:tab w:val="left" w:pos="5580"/>
        </w:tabs>
        <w:jc w:val="center"/>
        <w:rPr>
          <w:rFonts w:ascii="Arial" w:hAnsi="Arial" w:cs="Arial"/>
          <w:sz w:val="22"/>
          <w:szCs w:val="22"/>
        </w:rPr>
      </w:pPr>
    </w:p>
    <w:p w:rsidR="00B83ACB" w:rsidRDefault="00B83ACB" w:rsidP="00B83ACB">
      <w:pPr>
        <w:tabs>
          <w:tab w:val="left" w:pos="5580"/>
        </w:tabs>
        <w:jc w:val="center"/>
        <w:rPr>
          <w:rFonts w:ascii="Arial" w:hAnsi="Arial" w:cs="Arial"/>
          <w:sz w:val="22"/>
          <w:szCs w:val="22"/>
        </w:rPr>
        <w:sectPr w:rsidR="00B83ACB" w:rsidSect="001925F6">
          <w:headerReference w:type="even" r:id="rId8"/>
          <w:footerReference w:type="even" r:id="rId9"/>
          <w:footerReference w:type="default" r:id="rId10"/>
          <w:pgSz w:w="12242" w:h="15842" w:code="1"/>
          <w:pgMar w:top="2552" w:right="1134" w:bottom="1985" w:left="1418" w:header="709" w:footer="709" w:gutter="0"/>
          <w:cols w:space="708"/>
          <w:titlePg/>
          <w:docGrid w:linePitch="360"/>
        </w:sectPr>
      </w:pPr>
    </w:p>
    <w:p w:rsidR="00B83ACB" w:rsidRDefault="00B83ACB" w:rsidP="00B83ACB">
      <w:pPr>
        <w:pStyle w:val="Ttulo"/>
      </w:pPr>
    </w:p>
    <w:p w:rsidR="00B83ACB" w:rsidRDefault="00B83ACB" w:rsidP="00B83ACB">
      <w:pPr>
        <w:pStyle w:val="Ttulo"/>
      </w:pPr>
    </w:p>
    <w:p w:rsidR="00B83ACB" w:rsidRDefault="00B83ACB" w:rsidP="00B83ACB">
      <w:pPr>
        <w:pStyle w:val="Ttulo"/>
      </w:pPr>
    </w:p>
    <w:p w:rsidR="00B83ACB" w:rsidRDefault="00B83ACB" w:rsidP="00B83ACB">
      <w:pPr>
        <w:pStyle w:val="Ttulo"/>
      </w:pPr>
    </w:p>
    <w:p w:rsidR="00B83ACB" w:rsidRDefault="00B83ACB" w:rsidP="00B83ACB">
      <w:pPr>
        <w:pStyle w:val="Ttulo"/>
      </w:pPr>
      <w:r>
        <w:t>COMITÉ PERMANENTE DE GRADUADOS DEL CATIE</w:t>
      </w:r>
    </w:p>
    <w:p w:rsidR="00B83ACB" w:rsidRDefault="00B83ACB" w:rsidP="00B83ACB">
      <w:pPr>
        <w:jc w:val="center"/>
        <w:rPr>
          <w:rFonts w:ascii="Arial" w:hAnsi="Arial" w:cs="Arial"/>
          <w:b/>
          <w:bCs/>
        </w:rPr>
      </w:pPr>
    </w:p>
    <w:p w:rsidR="00B83ACB" w:rsidRDefault="00B83ACB" w:rsidP="00B83AC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CREACIÓN DEL FONDO DE EMERGENCIAS PARA GRADUADOS</w:t>
      </w:r>
    </w:p>
    <w:p w:rsidR="00B83ACB" w:rsidRDefault="00B83ACB" w:rsidP="00B83ACB">
      <w:pPr>
        <w:jc w:val="center"/>
        <w:rPr>
          <w:rFonts w:ascii="Arial" w:hAnsi="Arial" w:cs="Arial"/>
          <w:b/>
          <w:bCs/>
        </w:rPr>
      </w:pPr>
    </w:p>
    <w:p w:rsidR="00B83ACB" w:rsidRDefault="00B83ACB" w:rsidP="00B83AC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FEMERGRA</w:t>
      </w:r>
    </w:p>
    <w:p w:rsidR="00B83ACB" w:rsidRDefault="00B83ACB" w:rsidP="00B83ACB">
      <w:pPr>
        <w:jc w:val="center"/>
        <w:rPr>
          <w:rFonts w:ascii="Arial" w:hAnsi="Arial" w:cs="Arial"/>
          <w:b/>
          <w:bCs/>
        </w:rPr>
      </w:pPr>
    </w:p>
    <w:p w:rsidR="00B83ACB" w:rsidRDefault="00ED1C95" w:rsidP="00B83ACB">
      <w:pPr>
        <w:pStyle w:val="Textoindependiente"/>
      </w:pPr>
      <w:r>
        <w:t>Entre nosotros, Graduados</w:t>
      </w:r>
      <w:r w:rsidR="00B83ACB">
        <w:t xml:space="preserve"> del </w:t>
      </w:r>
      <w:r>
        <w:t xml:space="preserve">Instituto Interamericano de Cooperación para la Agricultura (IICA) y del </w:t>
      </w:r>
      <w:r w:rsidR="00B83ACB">
        <w:t>Centro Agronómico Tropical de Investigación y Enseñanza (CATIE), pertenecientes a las categorías de</w:t>
      </w:r>
      <w:r>
        <w:t xml:space="preserve"> Graduados IICA-CATIE y miembros de la ASOCIACIÓN DE GRADUADOS (AGCATIE) </w:t>
      </w:r>
      <w:r w:rsidR="00B83ACB">
        <w:t xml:space="preserve">constituidos </w:t>
      </w:r>
      <w:r>
        <w:t>en Asa</w:t>
      </w:r>
      <w:r w:rsidR="007E3237">
        <w:t>mblea General de Graduados el 27</w:t>
      </w:r>
      <w:r>
        <w:t xml:space="preserve"> de setiembre del 2019,</w:t>
      </w:r>
      <w:r w:rsidR="00B83ACB">
        <w:t xml:space="preserve"> acordamos constitu</w:t>
      </w:r>
      <w:r>
        <w:t>ir y reglamentar el Fondo de Emergencias</w:t>
      </w:r>
      <w:r w:rsidR="00B83ACB">
        <w:t xml:space="preserve"> </w:t>
      </w:r>
      <w:r>
        <w:t xml:space="preserve">para Graduados, </w:t>
      </w:r>
      <w:r w:rsidR="00B83ACB">
        <w:t xml:space="preserve">que en </w:t>
      </w:r>
      <w:r>
        <w:t xml:space="preserve">adelante denominaremos  FEMERGRA, </w:t>
      </w:r>
      <w:r w:rsidR="00B83ACB">
        <w:t xml:space="preserve">y cuya finalidad es que todos sus afiliados aporten en forma solidaria, una contribución mensual NO REINTEGRABLE, para crear un fondo que financie un auxilio económico a los afiliados o a sus causahabientes, cuando </w:t>
      </w:r>
      <w:r>
        <w:t xml:space="preserve">se presenten las </w:t>
      </w:r>
      <w:r w:rsidR="00B83ACB">
        <w:t>condiciones establecidas en el  presente reglamento.</w:t>
      </w: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información relacionada a la naturaleza del Fondo, sus recursos económicos, beneficios y </w:t>
      </w:r>
      <w:r w:rsidR="00ED1C95">
        <w:rPr>
          <w:rFonts w:ascii="Arial" w:hAnsi="Arial" w:cs="Arial"/>
        </w:rPr>
        <w:t>beneficiarios,</w:t>
      </w:r>
      <w:r>
        <w:rPr>
          <w:rFonts w:ascii="Arial" w:hAnsi="Arial" w:cs="Arial"/>
        </w:rPr>
        <w:t xml:space="preserve"> así como sobre su administración, están contenidos en el presente reglamento.</w:t>
      </w: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</w:t>
      </w:r>
      <w:r w:rsidR="007E3237">
        <w:rPr>
          <w:rFonts w:ascii="Arial" w:hAnsi="Arial" w:cs="Arial"/>
        </w:rPr>
        <w:t xml:space="preserve"> CATIE por medio de</w:t>
      </w:r>
      <w:r w:rsidR="00ED1C95">
        <w:rPr>
          <w:rFonts w:ascii="Arial" w:hAnsi="Arial" w:cs="Arial"/>
        </w:rPr>
        <w:t xml:space="preserve"> la Oficina de la Dirección General</w:t>
      </w:r>
      <w:r>
        <w:rPr>
          <w:rFonts w:ascii="Arial" w:hAnsi="Arial" w:cs="Arial"/>
        </w:rPr>
        <w:t>, participará como facilitador en la tramitación de e</w:t>
      </w:r>
      <w:r w:rsidR="00ED1C95">
        <w:rPr>
          <w:rFonts w:ascii="Arial" w:hAnsi="Arial" w:cs="Arial"/>
        </w:rPr>
        <w:t xml:space="preserve">ste proyecto y apoyará con fondo semilla para este </w:t>
      </w:r>
      <w:r>
        <w:rPr>
          <w:rFonts w:ascii="Arial" w:hAnsi="Arial" w:cs="Arial"/>
        </w:rPr>
        <w:t>Fondo.</w:t>
      </w: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pStyle w:val="Ttulo1"/>
      </w:pPr>
      <w:r>
        <w:lastRenderedPageBreak/>
        <w:t>CONTENIDO</w:t>
      </w:r>
    </w:p>
    <w:p w:rsidR="00B83ACB" w:rsidRDefault="00B83ACB" w:rsidP="00B83ACB">
      <w:pPr>
        <w:jc w:val="center"/>
        <w:rPr>
          <w:rFonts w:ascii="Arial" w:hAnsi="Arial" w:cs="Arial"/>
          <w:b/>
          <w:bCs/>
        </w:rPr>
      </w:pPr>
    </w:p>
    <w:p w:rsidR="00B83ACB" w:rsidRDefault="00B83ACB" w:rsidP="00B83ACB">
      <w:pPr>
        <w:jc w:val="center"/>
        <w:rPr>
          <w:rFonts w:ascii="Arial" w:hAnsi="Arial" w:cs="Arial"/>
          <w:b/>
          <w:bCs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ARTÍCULO 1</w:t>
      </w:r>
    </w:p>
    <w:p w:rsidR="00B83ACB" w:rsidRDefault="00B83ACB" w:rsidP="00B83A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Del Objetivo, Naturaleza y Finalidad del Fondo</w:t>
      </w: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ARTÍCULO 2</w:t>
      </w:r>
    </w:p>
    <w:p w:rsidR="00B83ACB" w:rsidRDefault="00B83ACB" w:rsidP="00B83A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 los Afiliados</w:t>
      </w: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ARTÍCULO 3</w:t>
      </w:r>
    </w:p>
    <w:p w:rsidR="00B83ACB" w:rsidRDefault="00B83ACB" w:rsidP="00B83A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 los deberes y derechos del Afiliado</w:t>
      </w: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ARTÍCULO 4</w:t>
      </w:r>
    </w:p>
    <w:p w:rsidR="00B83ACB" w:rsidRDefault="00B83ACB" w:rsidP="00B83A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 las funciones y atribuciones del Comité Administrador del Fondo</w:t>
      </w: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ARTÍCULO 5</w:t>
      </w:r>
    </w:p>
    <w:p w:rsidR="00B83ACB" w:rsidRDefault="00B83ACB" w:rsidP="00B83A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 la administración del fondo</w:t>
      </w: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ARTÍCULO 6 </w:t>
      </w:r>
      <w:r>
        <w:rPr>
          <w:rFonts w:ascii="Arial" w:hAnsi="Arial" w:cs="Arial"/>
        </w:rPr>
        <w:tab/>
      </w:r>
    </w:p>
    <w:p w:rsidR="00B83ACB" w:rsidRDefault="00B83ACB" w:rsidP="00B83A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 los Recursos Económicos</w:t>
      </w: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ARTÍCULO 7</w:t>
      </w:r>
    </w:p>
    <w:p w:rsidR="00B83ACB" w:rsidRDefault="00B83ACB" w:rsidP="00B83A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Del mecanismo de pago de las cuotas</w:t>
      </w: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ARTÍCULO 8</w:t>
      </w:r>
    </w:p>
    <w:p w:rsidR="00B83ACB" w:rsidRDefault="00B83ACB" w:rsidP="00B83A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Del manejo de los recursos financieros del Fondo</w:t>
      </w: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ARTÍCULO 9</w:t>
      </w:r>
    </w:p>
    <w:p w:rsidR="00B83ACB" w:rsidRDefault="00B83ACB" w:rsidP="00B83A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Del hecho Generador</w:t>
      </w: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ARTÍCULO 10</w:t>
      </w:r>
    </w:p>
    <w:p w:rsidR="00B83ACB" w:rsidRDefault="00B83ACB" w:rsidP="00B83A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 los Beneficios</w:t>
      </w: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ARTÍCULO 11</w:t>
      </w:r>
    </w:p>
    <w:p w:rsidR="00B83ACB" w:rsidRDefault="00B83ACB" w:rsidP="00B83A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 los procedimientos para el cobro de los beneficios</w:t>
      </w: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ARTÍCULO 12</w:t>
      </w:r>
    </w:p>
    <w:p w:rsidR="00B83ACB" w:rsidRDefault="00B83ACB" w:rsidP="00B83A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 la disponibilidad de Fondos</w:t>
      </w: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ARTÍCULO 13</w:t>
      </w:r>
    </w:p>
    <w:p w:rsidR="00B83ACB" w:rsidRDefault="00B83ACB" w:rsidP="00B83A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 la duración y disolución del Fondo</w:t>
      </w: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ARTÍCULO 14</w:t>
      </w:r>
    </w:p>
    <w:p w:rsidR="00B83ACB" w:rsidRDefault="00B83ACB" w:rsidP="00B83A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 las modificaciones al reglamento</w:t>
      </w: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7E3237" w:rsidP="00B83ACB">
      <w:pPr>
        <w:pStyle w:val="Ttulo1"/>
      </w:pPr>
      <w:r>
        <w:lastRenderedPageBreak/>
        <w:t>REGLAMENTO DEL FONDO DE EMERGENCIA</w:t>
      </w:r>
    </w:p>
    <w:p w:rsidR="00B83ACB" w:rsidRDefault="00B83ACB" w:rsidP="00B83AC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PARA </w:t>
      </w:r>
      <w:r w:rsidR="007E3237">
        <w:rPr>
          <w:rFonts w:ascii="Arial" w:hAnsi="Arial" w:cs="Arial"/>
          <w:b/>
          <w:bCs/>
        </w:rPr>
        <w:t xml:space="preserve">GRADUADOS </w:t>
      </w:r>
      <w:r>
        <w:rPr>
          <w:rFonts w:ascii="Arial" w:hAnsi="Arial" w:cs="Arial"/>
          <w:b/>
          <w:bCs/>
        </w:rPr>
        <w:t xml:space="preserve">DEL </w:t>
      </w:r>
      <w:r w:rsidR="007E3237">
        <w:rPr>
          <w:rFonts w:ascii="Arial" w:hAnsi="Arial" w:cs="Arial"/>
          <w:b/>
          <w:bCs/>
        </w:rPr>
        <w:t xml:space="preserve">IICA Y </w:t>
      </w:r>
      <w:r>
        <w:rPr>
          <w:rFonts w:ascii="Arial" w:hAnsi="Arial" w:cs="Arial"/>
          <w:b/>
          <w:bCs/>
        </w:rPr>
        <w:t>CATIE</w:t>
      </w:r>
    </w:p>
    <w:p w:rsidR="00B83ACB" w:rsidRDefault="00B83ACB" w:rsidP="00B83ACB">
      <w:pPr>
        <w:jc w:val="center"/>
        <w:rPr>
          <w:rFonts w:ascii="Arial" w:hAnsi="Arial" w:cs="Arial"/>
          <w:b/>
          <w:bCs/>
        </w:rPr>
      </w:pPr>
    </w:p>
    <w:p w:rsidR="00B83ACB" w:rsidRDefault="00B83ACB" w:rsidP="00B83ACB">
      <w:pPr>
        <w:jc w:val="center"/>
        <w:rPr>
          <w:rFonts w:ascii="Arial" w:hAnsi="Arial" w:cs="Arial"/>
          <w:b/>
          <w:bCs/>
        </w:rPr>
      </w:pPr>
    </w:p>
    <w:p w:rsidR="00B83ACB" w:rsidRDefault="00B83ACB" w:rsidP="00B83ACB">
      <w:pPr>
        <w:pStyle w:val="Ttulo2"/>
      </w:pPr>
      <w:r>
        <w:t>ARTÍCULO 1</w:t>
      </w:r>
    </w:p>
    <w:p w:rsidR="00B83ACB" w:rsidRDefault="00B83ACB" w:rsidP="00B83ACB">
      <w:pPr>
        <w:jc w:val="both"/>
        <w:rPr>
          <w:rFonts w:ascii="Arial" w:hAnsi="Arial" w:cs="Arial"/>
          <w:b/>
          <w:bCs/>
        </w:rPr>
      </w:pPr>
    </w:p>
    <w:p w:rsidR="00B83ACB" w:rsidRDefault="00B83ACB" w:rsidP="00B83AC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Del Objetivo, Naturaleza y Finalidad del Fondo</w:t>
      </w:r>
    </w:p>
    <w:p w:rsidR="00B83ACB" w:rsidRDefault="00B83ACB" w:rsidP="00B83ACB">
      <w:pPr>
        <w:jc w:val="both"/>
        <w:rPr>
          <w:rFonts w:ascii="Arial" w:hAnsi="Arial" w:cs="Arial"/>
          <w:b/>
          <w:bCs/>
        </w:rPr>
      </w:pPr>
    </w:p>
    <w:p w:rsidR="00B83ACB" w:rsidRDefault="00B83ACB" w:rsidP="00B83ACB">
      <w:pPr>
        <w:pStyle w:val="Textoindependiente"/>
      </w:pPr>
      <w:r>
        <w:t>El objetivo del Fondo consiste en brindar apoyo económico a miembros</w:t>
      </w:r>
      <w:r w:rsidR="007E3237">
        <w:t xml:space="preserve"> de la AGCATIE, en caso de accidente o emergencia </w:t>
      </w:r>
      <w:r>
        <w:t xml:space="preserve">del afiliado(a).  Por su naturaleza este es un fondo de </w:t>
      </w:r>
      <w:r w:rsidR="007E3237">
        <w:t xml:space="preserve">emergencia </w:t>
      </w:r>
      <w:r>
        <w:t xml:space="preserve">destinado a promover la ayuda mutua, por lo tanto, su patrimonio pasa a constituirse en el Fondo de </w:t>
      </w:r>
      <w:proofErr w:type="gramStart"/>
      <w:r w:rsidR="007E3237">
        <w:t xml:space="preserve">Emergencia </w:t>
      </w:r>
      <w:r>
        <w:t xml:space="preserve"> y</w:t>
      </w:r>
      <w:proofErr w:type="gramEnd"/>
      <w:r>
        <w:t xml:space="preserve"> sólo beneficiará a afiliados en los montos y condiciones que se definen en este reglamento.</w:t>
      </w: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presente fondo no persigue fines lucrativos y los ingresos que se generen por intereses o rendimientos en la administración de los recursos, serán destinados exclusivamente para el crecimiento del fondo.</w:t>
      </w: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  <w:b/>
          <w:bCs/>
        </w:rPr>
      </w:pPr>
    </w:p>
    <w:p w:rsidR="00B83ACB" w:rsidRDefault="00B83ACB" w:rsidP="00B83ACB">
      <w:pPr>
        <w:pStyle w:val="Ttulo2"/>
      </w:pPr>
      <w:r>
        <w:t>ARTÍCULO 2</w:t>
      </w:r>
    </w:p>
    <w:p w:rsidR="00B83ACB" w:rsidRDefault="00B83ACB" w:rsidP="00B83ACB">
      <w:pPr>
        <w:jc w:val="both"/>
        <w:rPr>
          <w:rFonts w:ascii="Arial" w:hAnsi="Arial" w:cs="Arial"/>
          <w:b/>
          <w:bCs/>
        </w:rPr>
      </w:pPr>
    </w:p>
    <w:p w:rsidR="00B83ACB" w:rsidRDefault="00B83ACB" w:rsidP="00B83AC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 los Afiliados</w:t>
      </w:r>
    </w:p>
    <w:p w:rsidR="00B83ACB" w:rsidRDefault="00B83ACB" w:rsidP="00B83ACB">
      <w:pPr>
        <w:jc w:val="both"/>
        <w:rPr>
          <w:rFonts w:ascii="Arial" w:hAnsi="Arial" w:cs="Arial"/>
          <w:b/>
          <w:bCs/>
        </w:rPr>
      </w:pPr>
    </w:p>
    <w:p w:rsidR="00B83ACB" w:rsidRDefault="00B83ACB" w:rsidP="00B83ACB">
      <w:pPr>
        <w:pStyle w:val="Textoindependiente"/>
      </w:pPr>
      <w:r>
        <w:t>Será</w:t>
      </w:r>
      <w:r w:rsidR="007E3237">
        <w:t>n afiliados al Fondo todos los Graduados D</w:t>
      </w:r>
      <w:r>
        <w:t xml:space="preserve">el CATIE </w:t>
      </w:r>
      <w:r w:rsidR="007E3237">
        <w:t xml:space="preserve">que estén </w:t>
      </w:r>
      <w:proofErr w:type="spellStart"/>
      <w:r w:rsidR="007E3237">
        <w:t>afilizados</w:t>
      </w:r>
      <w:proofErr w:type="spellEnd"/>
      <w:r w:rsidR="007E3237">
        <w:t xml:space="preserve"> a la AGCATIE </w:t>
      </w:r>
      <w:r>
        <w:t xml:space="preserve">a partir del momento de su </w:t>
      </w:r>
      <w:r w:rsidR="007E3237">
        <w:t xml:space="preserve">GRADUACIÓN </w:t>
      </w:r>
      <w:r>
        <w:t>e inclusión en el sistema de</w:t>
      </w:r>
      <w:r w:rsidR="007E3237">
        <w:t xml:space="preserve"> la AGCATIE</w:t>
      </w:r>
      <w:r>
        <w:t xml:space="preserve">, con sede en Costa Rica.  </w:t>
      </w: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pStyle w:val="Ttulo2"/>
      </w:pPr>
      <w:r>
        <w:t>ARTÍCULO 3</w:t>
      </w:r>
    </w:p>
    <w:p w:rsidR="00B83ACB" w:rsidRDefault="00B83ACB" w:rsidP="00B83ACB">
      <w:pPr>
        <w:jc w:val="both"/>
        <w:rPr>
          <w:rFonts w:ascii="Arial" w:hAnsi="Arial" w:cs="Arial"/>
          <w:b/>
          <w:bCs/>
        </w:rPr>
      </w:pPr>
    </w:p>
    <w:p w:rsidR="00B83ACB" w:rsidRDefault="00B83ACB" w:rsidP="00B83AC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 los deberes y derechos del Afiliado(a)</w:t>
      </w:r>
    </w:p>
    <w:p w:rsidR="00B83ACB" w:rsidRDefault="00B83ACB" w:rsidP="00B83ACB">
      <w:pPr>
        <w:jc w:val="both"/>
        <w:rPr>
          <w:rFonts w:ascii="Arial" w:hAnsi="Arial" w:cs="Arial"/>
          <w:b/>
          <w:bCs/>
        </w:rPr>
      </w:pPr>
    </w:p>
    <w:p w:rsidR="00B83ACB" w:rsidRDefault="00B83ACB" w:rsidP="00B83ACB">
      <w:pPr>
        <w:pStyle w:val="Textoindependiente"/>
      </w:pPr>
      <w:r>
        <w:t>Se consideran deberes del afiliado:</w:t>
      </w: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Conocer y respetar el presente reglamento.</w:t>
      </w:r>
    </w:p>
    <w:p w:rsidR="00B83ACB" w:rsidRDefault="00B83ACB" w:rsidP="00B83ACB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Llenar la boleta de designación de beneficiarios y presentarla </w:t>
      </w:r>
      <w:r w:rsidR="007E3237">
        <w:rPr>
          <w:rFonts w:ascii="Arial" w:hAnsi="Arial" w:cs="Arial"/>
        </w:rPr>
        <w:t>vía correo a l</w:t>
      </w:r>
      <w:r>
        <w:rPr>
          <w:rFonts w:ascii="Arial" w:hAnsi="Arial" w:cs="Arial"/>
        </w:rPr>
        <w:t>a</w:t>
      </w:r>
      <w:r w:rsidR="007E3237">
        <w:rPr>
          <w:rFonts w:ascii="Arial" w:hAnsi="Arial" w:cs="Arial"/>
        </w:rPr>
        <w:t xml:space="preserve"> Junta Directiva de la AGCATIE.</w:t>
      </w:r>
    </w:p>
    <w:p w:rsidR="00B83ACB" w:rsidRDefault="007E3237" w:rsidP="00B83ACB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Aportar la cuota que sea definida</w:t>
      </w:r>
      <w:r w:rsidR="00B83ACB">
        <w:rPr>
          <w:rFonts w:ascii="Arial" w:hAnsi="Arial" w:cs="Arial"/>
        </w:rPr>
        <w:t xml:space="preserve"> por el Comité de administración del Fondo.</w:t>
      </w:r>
    </w:p>
    <w:p w:rsidR="00B83ACB" w:rsidRDefault="00B83ACB" w:rsidP="00B83ACB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estuviera incapacitado, autorizar </w:t>
      </w:r>
      <w:r w:rsidR="007E3237">
        <w:rPr>
          <w:rFonts w:ascii="Arial" w:hAnsi="Arial" w:cs="Arial"/>
        </w:rPr>
        <w:t>a un familiar o persona identificada ante el CATIE el cobro del aporte que se defina según la gravedad del accidente.</w:t>
      </w: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participación del afiliado(a) en el Fondo, previo cumplimiento de los deberes y requisitos establecidos, le da derecho a recibir los beneficios establecidos en el presente reglamento, de acuerdo a los procedimientos de pago fijados. En caso contrario, no podrá acceder a los beneficios.</w:t>
      </w: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pStyle w:val="Ttulo2"/>
      </w:pPr>
      <w:r>
        <w:t>ARTÍCULO 4</w:t>
      </w:r>
    </w:p>
    <w:p w:rsidR="00B83ACB" w:rsidRDefault="00B83ACB" w:rsidP="00B83ACB"/>
    <w:p w:rsidR="00B83ACB" w:rsidRDefault="00B83ACB" w:rsidP="00B83AC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 las funciones y atribuciones del Comité administrador del Fondo </w:t>
      </w:r>
    </w:p>
    <w:p w:rsidR="00B83ACB" w:rsidRDefault="00B83ACB" w:rsidP="00B83ACB">
      <w:pPr>
        <w:pStyle w:val="Textoindependiente"/>
      </w:pPr>
    </w:p>
    <w:p w:rsidR="00B83ACB" w:rsidRDefault="00B83ACB" w:rsidP="00B83ACB">
      <w:pPr>
        <w:pStyle w:val="Textoindependiente"/>
      </w:pPr>
      <w:r>
        <w:t>Las funciones y atribuciones del Comité serán las siguientes:</w:t>
      </w: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Representar los intereses de los afiliados.</w:t>
      </w:r>
    </w:p>
    <w:p w:rsidR="00B83ACB" w:rsidRDefault="00B83ACB" w:rsidP="00B83ACB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Emitir y hacer cumplir la reglamentación adecuada para el buen funcionamiento del Fondo.</w:t>
      </w:r>
    </w:p>
    <w:p w:rsidR="00B83ACB" w:rsidRDefault="00B83ACB" w:rsidP="00B83ACB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Velar por una correcta administración del Fondo, tanto en aspectos económicos como legales.</w:t>
      </w:r>
    </w:p>
    <w:p w:rsidR="00B83ACB" w:rsidRDefault="00B83ACB" w:rsidP="00B83ACB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Establecer registros y controles que permitan identificar en cualquier momento, los saldos disponibles o compromisos con que cuenta el Fondo.</w:t>
      </w:r>
    </w:p>
    <w:p w:rsidR="00B83ACB" w:rsidRDefault="00B83ACB" w:rsidP="00B83ACB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Conocer, respetar y dar a conocer el presente reglamento, o cualquier otra normativa que emita, a los afiliados del Fondo.</w:t>
      </w:r>
    </w:p>
    <w:p w:rsidR="00B83ACB" w:rsidRDefault="00B83ACB" w:rsidP="00B83ACB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Convocar a Asamblea General de los afiliados al fondo.</w:t>
      </w:r>
    </w:p>
    <w:p w:rsidR="00B83ACB" w:rsidRDefault="00B83ACB" w:rsidP="00B83ACB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Presentar al finalizar cada año (31 de diciembre) un informe financiero del Fondo, en el cual se indique: monto recaudado en el año, pagos efectuados y saldo disponible.</w:t>
      </w:r>
    </w:p>
    <w:p w:rsidR="00B83ACB" w:rsidRDefault="00B83ACB" w:rsidP="00B83ACB"/>
    <w:p w:rsidR="00B83ACB" w:rsidRDefault="00B83ACB" w:rsidP="00B83ACB">
      <w:pPr>
        <w:jc w:val="both"/>
        <w:rPr>
          <w:rFonts w:ascii="Arial" w:hAnsi="Arial" w:cs="Arial"/>
          <w:b/>
          <w:bCs/>
        </w:rPr>
      </w:pPr>
    </w:p>
    <w:p w:rsidR="00B83ACB" w:rsidRDefault="00B83ACB" w:rsidP="00B83ACB">
      <w:pPr>
        <w:pStyle w:val="Ttulo2"/>
      </w:pPr>
      <w:r>
        <w:t>ARTÍCULO 5</w:t>
      </w:r>
    </w:p>
    <w:p w:rsidR="00B83ACB" w:rsidRDefault="00B83ACB" w:rsidP="00B83ACB"/>
    <w:p w:rsidR="00B83ACB" w:rsidRDefault="00B83ACB" w:rsidP="00B83ACB">
      <w:pPr>
        <w:pStyle w:val="Ttulo2"/>
      </w:pPr>
      <w:r>
        <w:t>De la administración del Fondo</w:t>
      </w:r>
    </w:p>
    <w:p w:rsidR="00B83ACB" w:rsidRDefault="00B83ACB" w:rsidP="00B83ACB">
      <w:pPr>
        <w:jc w:val="both"/>
        <w:rPr>
          <w:rFonts w:ascii="Arial" w:hAnsi="Arial" w:cs="Arial"/>
          <w:b/>
          <w:bCs/>
        </w:rPr>
      </w:pPr>
    </w:p>
    <w:p w:rsidR="00B83ACB" w:rsidRDefault="00B83ACB" w:rsidP="00B83ACB">
      <w:pPr>
        <w:pStyle w:val="Textoindependiente"/>
      </w:pPr>
      <w:r>
        <w:t>La administración y control del Fondo estará a cargo de un Comité que será integrado por:</w:t>
      </w: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 miembro del Comité Permanente </w:t>
      </w:r>
      <w:r w:rsidR="007E3237">
        <w:rPr>
          <w:rFonts w:ascii="Arial" w:hAnsi="Arial" w:cs="Arial"/>
        </w:rPr>
        <w:t xml:space="preserve">de Graduados </w:t>
      </w:r>
      <w:r>
        <w:rPr>
          <w:rFonts w:ascii="Arial" w:hAnsi="Arial" w:cs="Arial"/>
        </w:rPr>
        <w:t>del CATIE.</w:t>
      </w:r>
    </w:p>
    <w:p w:rsidR="00B83ACB" w:rsidRDefault="00B83ACB" w:rsidP="007E323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Un representante de la</w:t>
      </w:r>
      <w:r w:rsidR="007E3237">
        <w:rPr>
          <w:rFonts w:ascii="Arial" w:hAnsi="Arial" w:cs="Arial"/>
        </w:rPr>
        <w:t xml:space="preserve"> Junta Directiva de la AGCATIE.</w:t>
      </w:r>
    </w:p>
    <w:p w:rsidR="00B83ACB" w:rsidRDefault="001925F6" w:rsidP="00B83AC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El representante administrativo de la escuela de postgrado o en su defecto la persona que el DG de CATIE defina.</w:t>
      </w:r>
    </w:p>
    <w:p w:rsidR="00B83ACB" w:rsidRDefault="00B83ACB" w:rsidP="00B83ACB"/>
    <w:p w:rsidR="00B83ACB" w:rsidRDefault="00B83ACB" w:rsidP="00B83ACB">
      <w:r>
        <w:br w:type="page"/>
      </w:r>
    </w:p>
    <w:p w:rsidR="00B83ACB" w:rsidRDefault="00B83ACB" w:rsidP="00B83ACB">
      <w:pPr>
        <w:pStyle w:val="Ttulo2"/>
      </w:pPr>
      <w:r>
        <w:lastRenderedPageBreak/>
        <w:t>ARTÍCULO 6</w:t>
      </w:r>
    </w:p>
    <w:p w:rsidR="00B83ACB" w:rsidRDefault="00B83ACB" w:rsidP="00B83ACB"/>
    <w:p w:rsidR="00B83ACB" w:rsidRDefault="00B83ACB" w:rsidP="00B83AC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 los Recursos Económicos</w:t>
      </w:r>
    </w:p>
    <w:p w:rsidR="00B83ACB" w:rsidRDefault="00B83ACB" w:rsidP="00B83ACB">
      <w:pPr>
        <w:jc w:val="both"/>
        <w:rPr>
          <w:rFonts w:ascii="Arial" w:hAnsi="Arial" w:cs="Arial"/>
          <w:b/>
          <w:bCs/>
        </w:rPr>
      </w:pPr>
    </w:p>
    <w:p w:rsidR="00B83ACB" w:rsidRDefault="001925F6" w:rsidP="00B83ACB">
      <w:pPr>
        <w:pStyle w:val="Textoindependiente"/>
      </w:pPr>
      <w:r>
        <w:t xml:space="preserve">Se tendrá una capital semilla (5.000 US$), aportado por acuerdo de apoyo </w:t>
      </w:r>
      <w:proofErr w:type="spellStart"/>
      <w:r>
        <w:t>Direcció</w:t>
      </w:r>
      <w:proofErr w:type="spellEnd"/>
      <w:r>
        <w:t xml:space="preserve"> General CATIE-BAC. </w:t>
      </w:r>
      <w:r w:rsidR="00B83ACB">
        <w:t>Los recursos para la prestación del auxilio provendrán de los aportes mensuales de los afiliados, de los rendimientos financieros generados por el fondo y de las donaciones que reciba el fondo.</w:t>
      </w: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1925F6" w:rsidP="00B83A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cuota anual es de 25 US$ (veinte y cinco dólares anuales</w:t>
      </w:r>
      <w:r w:rsidR="00B83ACB">
        <w:rPr>
          <w:rFonts w:ascii="Arial" w:hAnsi="Arial" w:cs="Arial"/>
        </w:rPr>
        <w:t>) p</w:t>
      </w:r>
      <w:r>
        <w:rPr>
          <w:rFonts w:ascii="Arial" w:hAnsi="Arial" w:cs="Arial"/>
        </w:rPr>
        <w:t>or cada graduado.</w:t>
      </w:r>
      <w:r w:rsidR="00B83ACB">
        <w:rPr>
          <w:rFonts w:ascii="Arial" w:hAnsi="Arial" w:cs="Arial"/>
        </w:rPr>
        <w:t xml:space="preserve">  Estas cuotas podrán ser </w:t>
      </w:r>
      <w:r>
        <w:rPr>
          <w:rFonts w:ascii="Arial" w:hAnsi="Arial" w:cs="Arial"/>
        </w:rPr>
        <w:t xml:space="preserve">ajustadas </w:t>
      </w:r>
      <w:r w:rsidR="00B83ACB">
        <w:rPr>
          <w:rFonts w:ascii="Arial" w:hAnsi="Arial" w:cs="Arial"/>
        </w:rPr>
        <w:t>por el Comité, previo análisis de las necesidades del fondo</w:t>
      </w:r>
      <w:r>
        <w:rPr>
          <w:rFonts w:ascii="Arial" w:hAnsi="Arial" w:cs="Arial"/>
        </w:rPr>
        <w:t xml:space="preserve"> y de manera consultiva a los graduados</w:t>
      </w:r>
      <w:r w:rsidR="00B83ACB">
        <w:rPr>
          <w:rFonts w:ascii="Arial" w:hAnsi="Arial" w:cs="Arial"/>
        </w:rPr>
        <w:t>.</w:t>
      </w: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  <w:b/>
          <w:bCs/>
        </w:rPr>
      </w:pPr>
    </w:p>
    <w:p w:rsidR="00B83ACB" w:rsidRDefault="00B83ACB" w:rsidP="00B83AC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ARTÍCULO 7</w:t>
      </w:r>
    </w:p>
    <w:p w:rsidR="00B83ACB" w:rsidRDefault="00B83ACB" w:rsidP="00B83ACB">
      <w:pPr>
        <w:jc w:val="both"/>
        <w:rPr>
          <w:rFonts w:ascii="Arial" w:hAnsi="Arial" w:cs="Arial"/>
          <w:b/>
          <w:bCs/>
        </w:rPr>
      </w:pPr>
    </w:p>
    <w:p w:rsidR="00B83ACB" w:rsidRDefault="00B83ACB" w:rsidP="00B83AC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Del mecanismo de pago de las cuotas</w:t>
      </w:r>
    </w:p>
    <w:p w:rsidR="00B83ACB" w:rsidRDefault="00B83ACB" w:rsidP="00B83ACB">
      <w:pPr>
        <w:jc w:val="both"/>
        <w:rPr>
          <w:rFonts w:ascii="Arial" w:hAnsi="Arial" w:cs="Arial"/>
          <w:b/>
          <w:bCs/>
        </w:rPr>
      </w:pPr>
    </w:p>
    <w:p w:rsidR="001925F6" w:rsidRDefault="00B83ACB" w:rsidP="00B83ACB">
      <w:pPr>
        <w:pStyle w:val="Textoindependiente"/>
      </w:pPr>
      <w:r>
        <w:t xml:space="preserve">El pago de las cuotas será mediante </w:t>
      </w:r>
      <w:r w:rsidR="001925F6" w:rsidRPr="001925F6">
        <w:t xml:space="preserve">Ventanilla electrónica ingresando a </w:t>
      </w:r>
      <w:hyperlink r:id="rId11" w:history="1">
        <w:r w:rsidR="001925F6" w:rsidRPr="00121650">
          <w:rPr>
            <w:rStyle w:val="Hipervnculo"/>
          </w:rPr>
          <w:t>http://siif.catie.ac.cr:7778/CATIE_VPE/</w:t>
        </w:r>
      </w:hyperlink>
      <w:r w:rsidR="001925F6">
        <w:t xml:space="preserve"> </w:t>
      </w:r>
      <w:r w:rsidR="001925F6" w:rsidRPr="001925F6">
        <w:t xml:space="preserve"> ... indicando en el concepto “</w:t>
      </w:r>
      <w:r w:rsidR="001925F6">
        <w:t>Aporte Fondo de Emergencias Graduados IICA-CATIE</w:t>
      </w:r>
      <w:r w:rsidR="001925F6" w:rsidRPr="001925F6">
        <w:t>: (su nombre)”.  Favor enviar una captura de pantalla del sistema cuando completa el procedimiento, para dar</w:t>
      </w:r>
      <w:r w:rsidR="001925F6">
        <w:t xml:space="preserve"> el seguimiento correspondiente a </w:t>
      </w:r>
      <w:hyperlink r:id="rId12" w:history="1">
        <w:r w:rsidR="001925F6" w:rsidRPr="00121650">
          <w:rPr>
            <w:rStyle w:val="Hipervnculo"/>
          </w:rPr>
          <w:t>agcatie@catie.ac.cr</w:t>
        </w:r>
      </w:hyperlink>
      <w:r w:rsidR="001925F6">
        <w:t xml:space="preserve"> </w:t>
      </w:r>
    </w:p>
    <w:p w:rsidR="001925F6" w:rsidRDefault="001925F6" w:rsidP="00B83ACB">
      <w:pPr>
        <w:pStyle w:val="Textoindependiente"/>
      </w:pP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pStyle w:val="Ttulo2"/>
      </w:pPr>
    </w:p>
    <w:p w:rsidR="00B83ACB" w:rsidRDefault="00B83ACB" w:rsidP="00B83ACB">
      <w:pPr>
        <w:pStyle w:val="Ttulo2"/>
      </w:pPr>
      <w:r>
        <w:t>ARTÍCULO 8</w:t>
      </w:r>
    </w:p>
    <w:p w:rsidR="00B83ACB" w:rsidRDefault="00B83ACB" w:rsidP="00B83ACB">
      <w:pPr>
        <w:jc w:val="both"/>
        <w:rPr>
          <w:rFonts w:ascii="Arial" w:hAnsi="Arial" w:cs="Arial"/>
          <w:b/>
          <w:bCs/>
        </w:rPr>
      </w:pPr>
    </w:p>
    <w:p w:rsidR="00B83ACB" w:rsidRDefault="00B83ACB" w:rsidP="00B83AC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Del manejo de los recursos financieros del Fondo</w:t>
      </w:r>
    </w:p>
    <w:p w:rsidR="00B83ACB" w:rsidRDefault="00B83ACB" w:rsidP="00B83ACB">
      <w:pPr>
        <w:jc w:val="both"/>
        <w:rPr>
          <w:rFonts w:ascii="Arial" w:hAnsi="Arial" w:cs="Arial"/>
          <w:b/>
          <w:bCs/>
        </w:rPr>
      </w:pPr>
    </w:p>
    <w:p w:rsidR="00B83ACB" w:rsidRDefault="00B83ACB" w:rsidP="00B83ACB">
      <w:pPr>
        <w:pStyle w:val="Textoindependiente"/>
      </w:pPr>
      <w:r>
        <w:t>Las cuotas que se recauden serán depositadas mensualmente en un fideicomiso u otro instrumento financiero, que permita tener los fondos seguros y disponibles para cuando sea necesario hacer pagos a los beneficiarios.</w:t>
      </w: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pStyle w:val="Ttulo2"/>
      </w:pPr>
      <w:r>
        <w:t>ARTÍCULO 9</w:t>
      </w:r>
    </w:p>
    <w:p w:rsidR="00B83ACB" w:rsidRDefault="00B83ACB" w:rsidP="00B83ACB">
      <w:pPr>
        <w:jc w:val="both"/>
        <w:rPr>
          <w:rFonts w:ascii="Arial" w:hAnsi="Arial" w:cs="Arial"/>
          <w:b/>
          <w:bCs/>
        </w:rPr>
      </w:pPr>
    </w:p>
    <w:p w:rsidR="00B83ACB" w:rsidRDefault="00B83ACB" w:rsidP="00B83AC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Del hecho Generador</w:t>
      </w:r>
    </w:p>
    <w:p w:rsidR="00B83ACB" w:rsidRDefault="00B83ACB" w:rsidP="00B83ACB">
      <w:pPr>
        <w:jc w:val="both"/>
        <w:rPr>
          <w:rFonts w:ascii="Arial" w:hAnsi="Arial" w:cs="Arial"/>
          <w:b/>
          <w:bCs/>
        </w:rPr>
      </w:pPr>
    </w:p>
    <w:p w:rsidR="00A963F2" w:rsidRDefault="00B83ACB" w:rsidP="00A963F2">
      <w:pPr>
        <w:pStyle w:val="Textoindependiente"/>
      </w:pPr>
      <w:r>
        <w:t xml:space="preserve">El derecho </w:t>
      </w:r>
      <w:r w:rsidR="00A963F2">
        <w:t xml:space="preserve">al beneficio será generado por: </w:t>
      </w:r>
    </w:p>
    <w:p w:rsidR="00A963F2" w:rsidRDefault="00A963F2" w:rsidP="00A963F2">
      <w:pPr>
        <w:pStyle w:val="Textoindependiente"/>
        <w:numPr>
          <w:ilvl w:val="0"/>
          <w:numId w:val="4"/>
        </w:numPr>
      </w:pPr>
      <w:r>
        <w:t xml:space="preserve">Accidente del afiliado </w:t>
      </w:r>
    </w:p>
    <w:p w:rsidR="00A963F2" w:rsidRDefault="00A963F2" w:rsidP="00A963F2">
      <w:pPr>
        <w:pStyle w:val="Textoindependiente"/>
        <w:numPr>
          <w:ilvl w:val="0"/>
          <w:numId w:val="4"/>
        </w:numPr>
      </w:pPr>
      <w:r>
        <w:t xml:space="preserve">Muerte del afiliado </w:t>
      </w: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Pr="00A963F2" w:rsidRDefault="00B83ACB" w:rsidP="00B83AC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 w:rsidRPr="00A963F2">
        <w:rPr>
          <w:rFonts w:ascii="Arial" w:hAnsi="Arial" w:cs="Arial"/>
          <w:b/>
        </w:rPr>
        <w:lastRenderedPageBreak/>
        <w:t>ARTÍCULO 10</w:t>
      </w:r>
    </w:p>
    <w:p w:rsidR="00B83ACB" w:rsidRDefault="00B83ACB" w:rsidP="00B83ACB">
      <w:pPr>
        <w:jc w:val="both"/>
        <w:rPr>
          <w:rFonts w:ascii="Arial" w:hAnsi="Arial" w:cs="Arial"/>
          <w:b/>
          <w:bCs/>
        </w:rPr>
      </w:pPr>
    </w:p>
    <w:p w:rsidR="00B83ACB" w:rsidRDefault="00B83ACB" w:rsidP="00B83AC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 los Beneficios</w:t>
      </w: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Cuando </w:t>
      </w:r>
      <w:r w:rsidR="00A963F2">
        <w:rPr>
          <w:rFonts w:ascii="Arial" w:hAnsi="Arial" w:cs="Arial"/>
        </w:rPr>
        <w:t xml:space="preserve">ocurra accidente y así sea demostrado por el afiliado a la AGCATIE, </w:t>
      </w:r>
      <w:r>
        <w:rPr>
          <w:rFonts w:ascii="Arial" w:hAnsi="Arial" w:cs="Arial"/>
        </w:rPr>
        <w:t xml:space="preserve">le será entregado al o los beneficiarios establecidos, la suma de </w:t>
      </w:r>
      <w:r w:rsidR="00A963F2">
        <w:rPr>
          <w:rFonts w:ascii="Arial" w:hAnsi="Arial" w:cs="Arial"/>
          <w:b/>
          <w:bCs/>
        </w:rPr>
        <w:t>$US 1.500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(</w:t>
      </w:r>
      <w:r w:rsidR="00A963F2">
        <w:rPr>
          <w:rFonts w:ascii="Arial" w:hAnsi="Arial" w:cs="Arial"/>
        </w:rPr>
        <w:t>mil</w:t>
      </w:r>
      <w:r>
        <w:rPr>
          <w:rFonts w:ascii="Arial" w:hAnsi="Arial" w:cs="Arial"/>
        </w:rPr>
        <w:t xml:space="preserve"> </w:t>
      </w:r>
      <w:r w:rsidR="00A963F2">
        <w:rPr>
          <w:rFonts w:ascii="Arial" w:hAnsi="Arial" w:cs="Arial"/>
        </w:rPr>
        <w:t>quinientos dólares</w:t>
      </w:r>
      <w:r>
        <w:rPr>
          <w:rFonts w:ascii="Arial" w:hAnsi="Arial" w:cs="Arial"/>
        </w:rPr>
        <w:t xml:space="preserve"> sin céntimos).</w:t>
      </w:r>
    </w:p>
    <w:p w:rsidR="00B83ACB" w:rsidRDefault="00B83ACB" w:rsidP="00B83A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83ACB" w:rsidRDefault="00B83ACB" w:rsidP="00B83A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Los montos establecidos como beneficios podrán ser modificados por el Comité, previo análisis de las necesidades y de la situación financiera del fondo.</w:t>
      </w: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pStyle w:val="Ttulo2"/>
      </w:pPr>
      <w:r>
        <w:t>ARTÍCULO 11</w:t>
      </w:r>
    </w:p>
    <w:p w:rsidR="00B83ACB" w:rsidRDefault="00B83ACB" w:rsidP="00B83ACB">
      <w:pPr>
        <w:jc w:val="both"/>
        <w:rPr>
          <w:rFonts w:ascii="Arial" w:hAnsi="Arial" w:cs="Arial"/>
          <w:b/>
          <w:bCs/>
        </w:rPr>
      </w:pPr>
    </w:p>
    <w:p w:rsidR="00B83ACB" w:rsidRDefault="00B83ACB" w:rsidP="00B83ACB">
      <w:pPr>
        <w:pStyle w:val="Ttulo2"/>
      </w:pPr>
      <w:r>
        <w:t>De los procedimientos para el cobro de los beneficios</w:t>
      </w:r>
    </w:p>
    <w:p w:rsidR="00B83ACB" w:rsidRDefault="00B83ACB" w:rsidP="00B83ACB">
      <w:pPr>
        <w:jc w:val="both"/>
        <w:rPr>
          <w:rFonts w:ascii="Arial" w:hAnsi="Arial" w:cs="Arial"/>
          <w:b/>
          <w:bCs/>
        </w:rPr>
      </w:pPr>
    </w:p>
    <w:p w:rsidR="00B83ACB" w:rsidRDefault="00B83ACB" w:rsidP="00B83ACB">
      <w:pPr>
        <w:pStyle w:val="Textoindependiente"/>
      </w:pPr>
      <w:r>
        <w:t xml:space="preserve">El pago de los beneficios se tramitará a través de la </w:t>
      </w:r>
      <w:r w:rsidR="00A963F2">
        <w:t xml:space="preserve">Oficina Administrativa de Postgrado </w:t>
      </w:r>
      <w:r>
        <w:t>del CATIE y deberán ajustarse a las siguientes condiciones.</w:t>
      </w: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A963F2" w:rsidP="00B83ACB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Presentar reporte del accidente y estudios hospitalarios </w:t>
      </w:r>
      <w:r w:rsidR="00B83ACB">
        <w:rPr>
          <w:rFonts w:ascii="Arial" w:hAnsi="Arial" w:cs="Arial"/>
        </w:rPr>
        <w:t>debidamente llena por una autoridad competente.</w:t>
      </w:r>
    </w:p>
    <w:p w:rsidR="00767631" w:rsidRPr="00767631" w:rsidRDefault="00767631" w:rsidP="0076763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67631">
        <w:rPr>
          <w:rFonts w:ascii="Arial" w:hAnsi="Arial" w:cs="Arial"/>
        </w:rPr>
        <w:t>Presentar reporte</w:t>
      </w:r>
      <w:r>
        <w:rPr>
          <w:rFonts w:ascii="Arial" w:hAnsi="Arial" w:cs="Arial"/>
        </w:rPr>
        <w:t xml:space="preserve"> de acta de defunción del afiliado.</w:t>
      </w:r>
    </w:p>
    <w:p w:rsidR="00B83ACB" w:rsidRDefault="00B83ACB" w:rsidP="00B83ACB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 afiliado</w:t>
      </w:r>
      <w:r w:rsidR="00A963F2">
        <w:rPr>
          <w:rFonts w:ascii="Arial" w:hAnsi="Arial" w:cs="Arial"/>
        </w:rPr>
        <w:t>(a) tendrá</w:t>
      </w:r>
      <w:r>
        <w:rPr>
          <w:rFonts w:ascii="Arial" w:hAnsi="Arial" w:cs="Arial"/>
        </w:rPr>
        <w:t xml:space="preserve"> derecho a la ayuda especificada en este reglamento, siempre y cuando haya cumplido con todo lo que establece este reglamento, en cuanto a deberes del Afiliado según el artículo 3.</w:t>
      </w: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pStyle w:val="Ttulo2"/>
      </w:pPr>
      <w:r>
        <w:t>ARTÍCULO 12</w:t>
      </w:r>
    </w:p>
    <w:p w:rsidR="00B83ACB" w:rsidRDefault="00B83ACB" w:rsidP="00B83ACB">
      <w:pPr>
        <w:jc w:val="both"/>
        <w:rPr>
          <w:rFonts w:ascii="Arial" w:hAnsi="Arial" w:cs="Arial"/>
          <w:b/>
          <w:bCs/>
        </w:rPr>
      </w:pPr>
    </w:p>
    <w:p w:rsidR="00B83ACB" w:rsidRDefault="00B83ACB" w:rsidP="00B83AC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 la disponibilidad de Fondos</w:t>
      </w:r>
    </w:p>
    <w:p w:rsidR="00B83ACB" w:rsidRDefault="00B83ACB" w:rsidP="00B83ACB">
      <w:pPr>
        <w:jc w:val="both"/>
        <w:rPr>
          <w:rFonts w:ascii="Arial" w:hAnsi="Arial" w:cs="Arial"/>
          <w:b/>
          <w:bCs/>
        </w:rPr>
      </w:pPr>
    </w:p>
    <w:p w:rsidR="00B83ACB" w:rsidRDefault="00B83ACB" w:rsidP="00B83ACB">
      <w:pPr>
        <w:pStyle w:val="Textoindependiente"/>
      </w:pPr>
      <w:r>
        <w:t>El pago de los derechos de los afiliados estará sujeto a la disponibilidad de fondos en ese momento.</w:t>
      </w: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ausencia de fondos al momento del fallecimiento del afiliado, NO extingue los derechos mencionados en este reglamento, pero el beneficiario deberá esperar a que el Fondo tenga los recursos suficientes para cubrirlos.</w:t>
      </w: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Una vez que el fondo tenga recursos para cancelar pagos atrasados, éstos se efectuarán en el orden que se hubiesen dado los decesos.</w:t>
      </w: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ARTÍCULO 13</w:t>
      </w:r>
    </w:p>
    <w:p w:rsidR="00B83ACB" w:rsidRDefault="00B83ACB" w:rsidP="00B83ACB">
      <w:pPr>
        <w:jc w:val="both"/>
        <w:rPr>
          <w:rFonts w:ascii="Arial" w:hAnsi="Arial" w:cs="Arial"/>
          <w:b/>
          <w:bCs/>
        </w:rPr>
      </w:pPr>
    </w:p>
    <w:p w:rsidR="00B83ACB" w:rsidRDefault="00B83ACB" w:rsidP="00B83AC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 la duración y disolución del Fondo</w:t>
      </w:r>
    </w:p>
    <w:p w:rsidR="00B83ACB" w:rsidRDefault="00B83ACB" w:rsidP="00B83ACB">
      <w:pPr>
        <w:jc w:val="both"/>
        <w:rPr>
          <w:rFonts w:ascii="Arial" w:hAnsi="Arial" w:cs="Arial"/>
          <w:b/>
          <w:bCs/>
        </w:rPr>
      </w:pPr>
    </w:p>
    <w:p w:rsidR="00B83ACB" w:rsidRDefault="00B83ACB" w:rsidP="00B83ACB">
      <w:pPr>
        <w:pStyle w:val="Textoindependiente"/>
      </w:pPr>
      <w:r>
        <w:lastRenderedPageBreak/>
        <w:t xml:space="preserve">El Fondo entrará en vigencia a partir de su constitución por acuerdo de la Asamblea de Afiliados y su duración es indefinida.  </w:t>
      </w: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disolución del Fondo podrá darse por las siguientes causas:</w:t>
      </w: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desaparición del </w:t>
      </w:r>
      <w:r w:rsidR="00767631">
        <w:rPr>
          <w:rFonts w:ascii="Arial" w:hAnsi="Arial" w:cs="Arial"/>
        </w:rPr>
        <w:t>AG</w:t>
      </w:r>
      <w:r>
        <w:rPr>
          <w:rFonts w:ascii="Arial" w:hAnsi="Arial" w:cs="Arial"/>
        </w:rPr>
        <w:t>CATIE como patrono</w:t>
      </w:r>
    </w:p>
    <w:p w:rsidR="00B83ACB" w:rsidRDefault="00B83ACB" w:rsidP="00B83ACB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Por acuerdo de Asamblea General de Afiliados</w:t>
      </w: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caso de disolución del Fondo y de existir remanentes de efectivo, la Asamblea de Afiliados será la que defina el destino de los mismos.</w:t>
      </w: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pStyle w:val="Ttulo2"/>
      </w:pPr>
      <w:r>
        <w:t>ARTÍCULO 14</w:t>
      </w:r>
    </w:p>
    <w:p w:rsidR="00B83ACB" w:rsidRDefault="00B83ACB" w:rsidP="00B83ACB">
      <w:pPr>
        <w:jc w:val="both"/>
        <w:rPr>
          <w:rFonts w:ascii="Arial" w:hAnsi="Arial" w:cs="Arial"/>
          <w:b/>
          <w:bCs/>
        </w:rPr>
      </w:pPr>
    </w:p>
    <w:p w:rsidR="00B83ACB" w:rsidRDefault="00B83ACB" w:rsidP="00B83AC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 las modificaciones al reglamento</w:t>
      </w:r>
    </w:p>
    <w:p w:rsidR="00B83ACB" w:rsidRDefault="00B83ACB" w:rsidP="00B83ACB">
      <w:pPr>
        <w:jc w:val="both"/>
        <w:rPr>
          <w:rFonts w:ascii="Arial" w:hAnsi="Arial" w:cs="Arial"/>
          <w:b/>
          <w:bCs/>
        </w:rPr>
      </w:pPr>
    </w:p>
    <w:p w:rsidR="00B83ACB" w:rsidRDefault="00B83ACB" w:rsidP="00B83ACB">
      <w:pPr>
        <w:pStyle w:val="Textoindependiente"/>
      </w:pPr>
      <w:r>
        <w:t xml:space="preserve">Este reglamento podrá ser modificado por el Comité Administrador, siempre y cuando estos cambios no modifiquen los fines fundamentales del Fondo y éstos deberán ser informados en la siguiente Asamblea General de Afiliados.  Si los cambios afectan en algo la participación institucional, éstos deberán </w:t>
      </w:r>
      <w:r w:rsidR="00767631">
        <w:t>ser avalados previamente por la Junta Directiva de la AGCATIE.</w:t>
      </w: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83ACB" w:rsidRDefault="00B83ACB" w:rsidP="00B83ACB">
      <w:pPr>
        <w:pStyle w:val="Ttulo2"/>
      </w:pPr>
      <w:r>
        <w:lastRenderedPageBreak/>
        <w:t>ARTÍCULO 15</w:t>
      </w:r>
    </w:p>
    <w:p w:rsidR="00B83ACB" w:rsidRDefault="00B83ACB" w:rsidP="00B83ACB">
      <w:pPr>
        <w:jc w:val="both"/>
        <w:rPr>
          <w:rFonts w:ascii="Arial" w:hAnsi="Arial" w:cs="Arial"/>
          <w:b/>
          <w:bCs/>
        </w:rPr>
      </w:pPr>
    </w:p>
    <w:p w:rsidR="00B83ACB" w:rsidRDefault="00B83ACB" w:rsidP="00B83AC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Fecha de entrada en vigor</w:t>
      </w:r>
    </w:p>
    <w:p w:rsidR="00B83ACB" w:rsidRDefault="00B83ACB" w:rsidP="00B83ACB">
      <w:pPr>
        <w:jc w:val="both"/>
        <w:rPr>
          <w:rFonts w:ascii="Arial" w:hAnsi="Arial" w:cs="Arial"/>
          <w:b/>
          <w:bCs/>
        </w:rPr>
      </w:pPr>
    </w:p>
    <w:p w:rsidR="00B83ACB" w:rsidRDefault="00B83ACB" w:rsidP="00B83ACB">
      <w:pPr>
        <w:pStyle w:val="Textoindependiente"/>
      </w:pPr>
      <w:r>
        <w:t>El presente reglamento entrará en vigor a partir de su aprobación por parte del Comité Administrador del Fondo.  Toda reglamentación anterior relativa a la administración del Fondo queda automáticamente anulada.</w:t>
      </w:r>
    </w:p>
    <w:p w:rsidR="00B83ACB" w:rsidRDefault="00B83ACB" w:rsidP="00B83ACB">
      <w:pPr>
        <w:pStyle w:val="Textoindependiente"/>
      </w:pPr>
    </w:p>
    <w:p w:rsidR="00B83ACB" w:rsidRDefault="00B83ACB" w:rsidP="00B83ACB">
      <w:pPr>
        <w:pStyle w:val="Textoindependiente"/>
      </w:pPr>
      <w:r>
        <w:t xml:space="preserve">TRANSITORIO: El monto a recibir en caso de un evento será actualizado de acuerdo al estudio actuarial que se realizará y se aplicará a partir de la comunicación del cambio. </w:t>
      </w: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</w:t>
      </w:r>
    </w:p>
    <w:p w:rsidR="00767631" w:rsidRDefault="00767631" w:rsidP="00B83ACB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M.Sc</w:t>
      </w:r>
      <w:proofErr w:type="spellEnd"/>
      <w:r>
        <w:rPr>
          <w:rFonts w:ascii="Arial" w:hAnsi="Arial" w:cs="Arial"/>
        </w:rPr>
        <w:t xml:space="preserve"> Jeanette Cárdenas Chacón</w:t>
      </w:r>
      <w:r w:rsidR="00B83ACB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M.Sc</w:t>
      </w:r>
      <w:proofErr w:type="spellEnd"/>
      <w:r>
        <w:rPr>
          <w:rFonts w:ascii="Arial" w:hAnsi="Arial" w:cs="Arial"/>
        </w:rPr>
        <w:t>. Solhanlle Bonilla Duarte</w:t>
      </w:r>
    </w:p>
    <w:p w:rsidR="00B83ACB" w:rsidRDefault="00767631" w:rsidP="00B83A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Presidenta AGCATIE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Vicepresidenta AGCATIE </w:t>
      </w: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767631" w:rsidP="0076763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</w:t>
      </w:r>
    </w:p>
    <w:p w:rsidR="00B83ACB" w:rsidRDefault="00767631" w:rsidP="00767631">
      <w:pPr>
        <w:rPr>
          <w:rFonts w:ascii="Arial" w:hAnsi="Arial" w:cs="Arial"/>
        </w:rPr>
      </w:pPr>
      <w:r>
        <w:rPr>
          <w:rFonts w:ascii="Arial" w:hAnsi="Arial" w:cs="Arial"/>
        </w:rPr>
        <w:t>Representante de Graduados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Representante Escuela </w:t>
      </w:r>
      <w:bookmarkStart w:id="0" w:name="_GoBack"/>
      <w:bookmarkEnd w:id="0"/>
      <w:r>
        <w:rPr>
          <w:rFonts w:ascii="Arial" w:hAnsi="Arial" w:cs="Arial"/>
        </w:rPr>
        <w:t>Posgrado</w:t>
      </w:r>
      <w:r>
        <w:rPr>
          <w:rFonts w:ascii="Arial" w:hAnsi="Arial" w:cs="Arial"/>
        </w:rPr>
        <w:br/>
      </w:r>
      <w:r w:rsidR="00B83ACB">
        <w:rPr>
          <w:rFonts w:ascii="Arial" w:hAnsi="Arial" w:cs="Arial"/>
        </w:rPr>
        <w:t xml:space="preserve">Permanente </w:t>
      </w:r>
      <w:r>
        <w:rPr>
          <w:rFonts w:ascii="Arial" w:hAnsi="Arial" w:cs="Arial"/>
        </w:rPr>
        <w:t>de Graduados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67631">
        <w:rPr>
          <w:rFonts w:ascii="Arial" w:hAnsi="Arial" w:cs="Arial"/>
        </w:rPr>
        <w:t>Oficial Administrativo Posgrado</w:t>
      </w: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center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Default="00B83ACB" w:rsidP="00B83ACB">
      <w:pPr>
        <w:jc w:val="both"/>
        <w:rPr>
          <w:rFonts w:ascii="Arial" w:hAnsi="Arial" w:cs="Arial"/>
        </w:rPr>
      </w:pPr>
    </w:p>
    <w:p w:rsidR="00B83ACB" w:rsidRPr="00CF0BB8" w:rsidRDefault="00B83ACB" w:rsidP="00B83ACB">
      <w:pPr>
        <w:rPr>
          <w:rFonts w:ascii="Bookman Old Style" w:hAnsi="Bookman Old Style"/>
          <w:sz w:val="36"/>
          <w:szCs w:val="36"/>
        </w:rPr>
      </w:pPr>
    </w:p>
    <w:p w:rsidR="0046737E" w:rsidRDefault="0046737E"/>
    <w:sectPr w:rsidR="004673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305" w:rsidRDefault="00AB3305" w:rsidP="00B83ACB">
      <w:r>
        <w:separator/>
      </w:r>
    </w:p>
  </w:endnote>
  <w:endnote w:type="continuationSeparator" w:id="0">
    <w:p w:rsidR="00AB3305" w:rsidRDefault="00AB3305" w:rsidP="00B83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5F6" w:rsidRDefault="001925F6" w:rsidP="001925F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925F6" w:rsidRDefault="001925F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5F6" w:rsidRDefault="001925F6" w:rsidP="001925F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67631">
      <w:rPr>
        <w:rStyle w:val="Nmerodepgina"/>
        <w:noProof/>
      </w:rPr>
      <w:t>9</w:t>
    </w:r>
    <w:r>
      <w:rPr>
        <w:rStyle w:val="Nmerodepgina"/>
      </w:rPr>
      <w:fldChar w:fldCharType="end"/>
    </w:r>
  </w:p>
  <w:p w:rsidR="001925F6" w:rsidRDefault="001925F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305" w:rsidRDefault="00AB3305" w:rsidP="00B83ACB">
      <w:r>
        <w:separator/>
      </w:r>
    </w:p>
  </w:footnote>
  <w:footnote w:type="continuationSeparator" w:id="0">
    <w:p w:rsidR="00AB3305" w:rsidRDefault="00AB3305" w:rsidP="00B83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5F6" w:rsidRDefault="001925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768.95pt;z-index:-251658240;mso-position-horizontal:center;mso-position-horizontal-relative:margin;mso-position-vertical:center;mso-position-vertical-relative:margin" o:allowincell="f">
          <v:imagedata r:id="rId1" o:title="FondoComplet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80BD8"/>
    <w:multiLevelType w:val="hybridMultilevel"/>
    <w:tmpl w:val="48ECD57C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B4E34"/>
    <w:multiLevelType w:val="hybridMultilevel"/>
    <w:tmpl w:val="DAFCA7AC"/>
    <w:lvl w:ilvl="0" w:tplc="D912153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E375F2"/>
    <w:multiLevelType w:val="hybridMultilevel"/>
    <w:tmpl w:val="37BC88B0"/>
    <w:lvl w:ilvl="0" w:tplc="5B52D8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C0674"/>
    <w:multiLevelType w:val="hybridMultilevel"/>
    <w:tmpl w:val="22C8D3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CB"/>
    <w:rsid w:val="001925F6"/>
    <w:rsid w:val="0046737E"/>
    <w:rsid w:val="00526FB7"/>
    <w:rsid w:val="00767631"/>
    <w:rsid w:val="007E3237"/>
    <w:rsid w:val="009A4A79"/>
    <w:rsid w:val="00A963F2"/>
    <w:rsid w:val="00AB3305"/>
    <w:rsid w:val="00B83ACB"/>
    <w:rsid w:val="00D45C75"/>
    <w:rsid w:val="00ED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F8C327F"/>
  <w15:chartTrackingRefBased/>
  <w15:docId w15:val="{D02197AF-4EB6-4AFA-960C-22ABC8C53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83ACB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qFormat/>
    <w:rsid w:val="00B83ACB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link w:val="Ttulo8Car"/>
    <w:qFormat/>
    <w:rsid w:val="00B83ACB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83AC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B83AC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B83AC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B83ACB"/>
    <w:pPr>
      <w:jc w:val="center"/>
    </w:pPr>
    <w:rPr>
      <w:rFonts w:ascii="Arial" w:hAnsi="Arial" w:cs="Arial"/>
      <w:b/>
      <w:bCs/>
    </w:rPr>
  </w:style>
  <w:style w:type="character" w:customStyle="1" w:styleId="TtuloCar">
    <w:name w:val="Título Car"/>
    <w:basedOn w:val="Fuentedeprrafopredeter"/>
    <w:link w:val="Ttulo"/>
    <w:rsid w:val="00B83AC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B83ACB"/>
    <w:pPr>
      <w:jc w:val="both"/>
    </w:pPr>
    <w:rPr>
      <w:rFonts w:ascii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83ACB"/>
    <w:rPr>
      <w:rFonts w:ascii="Arial" w:eastAsia="Times New Roman" w:hAnsi="Arial" w:cs="Arial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B83A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83AC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B83A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83AC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rsid w:val="00B83ACB"/>
  </w:style>
  <w:style w:type="character" w:styleId="Hipervnculo">
    <w:name w:val="Hyperlink"/>
    <w:basedOn w:val="Fuentedeprrafopredeter"/>
    <w:uiPriority w:val="99"/>
    <w:unhideWhenUsed/>
    <w:rsid w:val="001925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gcatie@catie.ac.c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iif.catie.ac.cr:7778/CATIE_VPE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1469</Words>
  <Characters>8081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2</cp:revision>
  <dcterms:created xsi:type="dcterms:W3CDTF">2019-05-15T00:13:00Z</dcterms:created>
  <dcterms:modified xsi:type="dcterms:W3CDTF">2019-05-15T00:13:00Z</dcterms:modified>
</cp:coreProperties>
</file>